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1246"/>
        <w:tblW w:w="11113" w:type="dxa"/>
        <w:tblLayout w:type="fixed"/>
        <w:tblLook w:val="04A0"/>
      </w:tblPr>
      <w:tblGrid>
        <w:gridCol w:w="1638"/>
        <w:gridCol w:w="3187"/>
        <w:gridCol w:w="6288"/>
      </w:tblGrid>
      <w:tr w:rsidR="00D37C1C" w:rsidRPr="008443BB" w:rsidTr="00D37C1C">
        <w:trPr>
          <w:trHeight w:val="268"/>
        </w:trPr>
        <w:tc>
          <w:tcPr>
            <w:tcW w:w="11113" w:type="dxa"/>
            <w:gridSpan w:val="3"/>
          </w:tcPr>
          <w:p w:rsidR="00D37C1C" w:rsidRPr="008443BB" w:rsidRDefault="00D37C1C" w:rsidP="00D37C1C"/>
          <w:p w:rsidR="00D37C1C" w:rsidRPr="008443BB" w:rsidRDefault="00D37C1C" w:rsidP="00D37C1C"/>
        </w:tc>
      </w:tr>
      <w:tr w:rsidR="00D37C1C" w:rsidRPr="008443BB" w:rsidTr="00D37C1C">
        <w:trPr>
          <w:trHeight w:val="547"/>
        </w:trPr>
        <w:tc>
          <w:tcPr>
            <w:tcW w:w="1638" w:type="dxa"/>
            <w:vAlign w:val="center"/>
          </w:tcPr>
          <w:p w:rsidR="00D37C1C" w:rsidRPr="008443BB" w:rsidRDefault="00D37C1C" w:rsidP="00D37C1C">
            <w:pPr>
              <w:jc w:val="center"/>
              <w:rPr>
                <w:b/>
                <w:sz w:val="36"/>
              </w:rPr>
            </w:pPr>
            <w:r w:rsidRPr="008443BB">
              <w:rPr>
                <w:b/>
                <w:sz w:val="36"/>
              </w:rPr>
              <w:t>Unit 1</w:t>
            </w:r>
          </w:p>
          <w:p w:rsidR="00D37C1C" w:rsidRPr="008443BB" w:rsidRDefault="00D37C1C" w:rsidP="00D37C1C">
            <w:pPr>
              <w:jc w:val="center"/>
            </w:pPr>
          </w:p>
        </w:tc>
        <w:tc>
          <w:tcPr>
            <w:tcW w:w="9475" w:type="dxa"/>
            <w:gridSpan w:val="2"/>
          </w:tcPr>
          <w:p w:rsidR="00D37C1C" w:rsidRPr="008443BB" w:rsidRDefault="00D27588" w:rsidP="00D37C1C">
            <w:pPr>
              <w:rPr>
                <w:b/>
              </w:rPr>
            </w:pPr>
            <w:r w:rsidRPr="008443BB">
              <w:rPr>
                <w:b/>
              </w:rPr>
              <w:t>Alphabet Books and Children Who Read Them</w:t>
            </w:r>
          </w:p>
          <w:p w:rsidR="00D37C1C" w:rsidRPr="008443BB" w:rsidRDefault="00D37C1C" w:rsidP="00D27588">
            <w:r w:rsidRPr="008443BB">
              <w:t xml:space="preserve">Unit Essential Question:  </w:t>
            </w:r>
            <w:r w:rsidR="00D27588" w:rsidRPr="008443BB">
              <w:rPr>
                <w:i/>
              </w:rPr>
              <w:t>Why is it important to ask questions while you are reading?</w:t>
            </w:r>
          </w:p>
        </w:tc>
      </w:tr>
      <w:tr w:rsidR="00D37C1C" w:rsidRPr="008443BB" w:rsidTr="00D37C1C">
        <w:trPr>
          <w:trHeight w:val="547"/>
        </w:trPr>
        <w:tc>
          <w:tcPr>
            <w:tcW w:w="1638" w:type="dxa"/>
            <w:vAlign w:val="center"/>
          </w:tcPr>
          <w:p w:rsidR="00D37C1C" w:rsidRPr="008443BB" w:rsidRDefault="00D37C1C" w:rsidP="00D37C1C">
            <w:pPr>
              <w:jc w:val="center"/>
              <w:rPr>
                <w:b/>
              </w:rPr>
            </w:pPr>
            <w:r w:rsidRPr="008443BB">
              <w:rPr>
                <w:b/>
              </w:rPr>
              <w:t>Materials</w:t>
            </w:r>
          </w:p>
        </w:tc>
        <w:tc>
          <w:tcPr>
            <w:tcW w:w="9475" w:type="dxa"/>
            <w:gridSpan w:val="2"/>
          </w:tcPr>
          <w:p w:rsidR="00D37C1C" w:rsidRPr="008443BB" w:rsidRDefault="00D27588" w:rsidP="00D37C1C">
            <w:r w:rsidRPr="008443BB">
              <w:rPr>
                <w:u w:val="single"/>
              </w:rPr>
              <w:t>Good Book, Good Times</w:t>
            </w:r>
            <w:r w:rsidR="00D37C1C" w:rsidRPr="008443BB">
              <w:t xml:space="preserve"> by </w:t>
            </w:r>
            <w:r w:rsidRPr="008443BB">
              <w:t>Lee Bennett Hopkins</w:t>
            </w:r>
          </w:p>
          <w:p w:rsidR="00D37C1C" w:rsidRPr="008443BB" w:rsidRDefault="00D37C1C" w:rsidP="00D37C1C"/>
        </w:tc>
      </w:tr>
      <w:tr w:rsidR="00D37C1C" w:rsidRPr="008443BB" w:rsidTr="00D37C1C">
        <w:trPr>
          <w:trHeight w:val="547"/>
        </w:trPr>
        <w:tc>
          <w:tcPr>
            <w:tcW w:w="1638" w:type="dxa"/>
          </w:tcPr>
          <w:p w:rsidR="00D37C1C" w:rsidRPr="008443BB" w:rsidRDefault="00D37C1C" w:rsidP="00D37C1C">
            <w:r w:rsidRPr="008443BB">
              <w:t>STANDARDS</w:t>
            </w:r>
          </w:p>
        </w:tc>
        <w:tc>
          <w:tcPr>
            <w:tcW w:w="9475" w:type="dxa"/>
            <w:gridSpan w:val="2"/>
          </w:tcPr>
          <w:p w:rsidR="00D37C1C" w:rsidRPr="008443BB" w:rsidRDefault="00D27588" w:rsidP="00D27588">
            <w:pPr>
              <w:pStyle w:val="NormalWeb"/>
              <w:spacing w:line="336" w:lineRule="auto"/>
              <w:rPr>
                <w:rFonts w:asciiTheme="minorHAnsi" w:hAnsiTheme="minorHAnsi"/>
                <w:color w:val="000000"/>
                <w:sz w:val="20"/>
                <w:szCs w:val="20"/>
              </w:rPr>
            </w:pPr>
            <w:r w:rsidRPr="008443BB">
              <w:rPr>
                <w:rStyle w:val="Strong"/>
                <w:rFonts w:asciiTheme="minorHAnsi" w:hAnsiTheme="minorHAnsi"/>
                <w:color w:val="000000"/>
                <w:sz w:val="20"/>
                <w:szCs w:val="20"/>
              </w:rPr>
              <w:t>RL.1.5</w:t>
            </w:r>
            <w:r w:rsidRPr="008443BB">
              <w:rPr>
                <w:rFonts w:asciiTheme="minorHAnsi" w:hAnsiTheme="minorHAnsi"/>
                <w:color w:val="000000"/>
                <w:sz w:val="20"/>
                <w:szCs w:val="20"/>
              </w:rPr>
              <w:t xml:space="preserve"> Explain major differences between books that tell stories and books that give information, drawing on a wide reading of a range of text types.</w:t>
            </w:r>
          </w:p>
        </w:tc>
      </w:tr>
      <w:tr w:rsidR="00D37C1C" w:rsidRPr="008443BB" w:rsidTr="00D37C1C">
        <w:trPr>
          <w:trHeight w:val="239"/>
        </w:trPr>
        <w:tc>
          <w:tcPr>
            <w:tcW w:w="1638" w:type="dxa"/>
          </w:tcPr>
          <w:p w:rsidR="00D37C1C" w:rsidRPr="008443BB" w:rsidRDefault="00D37C1C" w:rsidP="00D37C1C">
            <w:pPr>
              <w:rPr>
                <w:b/>
                <w:sz w:val="20"/>
                <w:szCs w:val="20"/>
              </w:rPr>
            </w:pPr>
            <w:r w:rsidRPr="008443BB">
              <w:rPr>
                <w:b/>
                <w:sz w:val="20"/>
                <w:szCs w:val="20"/>
              </w:rPr>
              <w:t>Lesson Structure</w:t>
            </w:r>
          </w:p>
        </w:tc>
        <w:tc>
          <w:tcPr>
            <w:tcW w:w="3187" w:type="dxa"/>
          </w:tcPr>
          <w:p w:rsidR="00D37C1C" w:rsidRPr="008443BB" w:rsidRDefault="00D37C1C" w:rsidP="00D37C1C">
            <w:pPr>
              <w:rPr>
                <w:b/>
                <w:sz w:val="20"/>
                <w:szCs w:val="20"/>
              </w:rPr>
            </w:pPr>
            <w:r w:rsidRPr="008443BB">
              <w:rPr>
                <w:b/>
                <w:sz w:val="20"/>
                <w:szCs w:val="20"/>
              </w:rPr>
              <w:t>High Yield Strategies</w:t>
            </w:r>
          </w:p>
        </w:tc>
        <w:tc>
          <w:tcPr>
            <w:tcW w:w="6288" w:type="dxa"/>
          </w:tcPr>
          <w:p w:rsidR="00D37C1C" w:rsidRPr="008443BB" w:rsidRDefault="00D37C1C" w:rsidP="008A5F88">
            <w:pPr>
              <w:rPr>
                <w:b/>
                <w:sz w:val="20"/>
                <w:szCs w:val="20"/>
              </w:rPr>
            </w:pPr>
            <w:r w:rsidRPr="008443BB">
              <w:rPr>
                <w:b/>
                <w:sz w:val="20"/>
                <w:szCs w:val="20"/>
              </w:rPr>
              <w:t xml:space="preserve">Lesson Plan </w:t>
            </w:r>
          </w:p>
        </w:tc>
      </w:tr>
      <w:tr w:rsidR="00D37C1C" w:rsidRPr="008443BB" w:rsidTr="00D37C1C">
        <w:trPr>
          <w:trHeight w:val="990"/>
        </w:trPr>
        <w:tc>
          <w:tcPr>
            <w:tcW w:w="1638" w:type="dxa"/>
          </w:tcPr>
          <w:p w:rsidR="00D37C1C" w:rsidRPr="008443BB" w:rsidRDefault="00D37C1C" w:rsidP="00D37C1C">
            <w:pPr>
              <w:rPr>
                <w:b/>
                <w:sz w:val="96"/>
                <w:szCs w:val="96"/>
              </w:rPr>
            </w:pPr>
            <w:r w:rsidRPr="008443BB">
              <w:rPr>
                <w:b/>
                <w:sz w:val="96"/>
              </w:rPr>
              <w:t>G</w:t>
            </w:r>
            <w:r w:rsidRPr="008443BB">
              <w:rPr>
                <w:b/>
                <w:sz w:val="20"/>
                <w:szCs w:val="20"/>
              </w:rPr>
              <w:t>oal</w:t>
            </w:r>
          </w:p>
          <w:p w:rsidR="00D37C1C" w:rsidRPr="008443BB" w:rsidRDefault="00D37C1C" w:rsidP="00D37C1C">
            <w:pPr>
              <w:rPr>
                <w:b/>
              </w:rPr>
            </w:pPr>
            <w:r w:rsidRPr="008443BB">
              <w:rPr>
                <w:b/>
              </w:rPr>
              <w:t>(2 minutes)</w:t>
            </w:r>
          </w:p>
        </w:tc>
        <w:tc>
          <w:tcPr>
            <w:tcW w:w="3187" w:type="dxa"/>
          </w:tcPr>
          <w:p w:rsidR="00D37C1C" w:rsidRPr="008443BB" w:rsidRDefault="00D37C1C" w:rsidP="00D37C1C">
            <w:pPr>
              <w:rPr>
                <w:sz w:val="16"/>
                <w:szCs w:val="16"/>
              </w:rPr>
            </w:pPr>
            <w:r w:rsidRPr="008443BB">
              <w:rPr>
                <w:sz w:val="16"/>
                <w:szCs w:val="16"/>
              </w:rPr>
              <w:t>(8) Setting Objective and Providing Feedback</w:t>
            </w:r>
          </w:p>
          <w:p w:rsidR="00D37C1C" w:rsidRPr="008443BB" w:rsidRDefault="00D37C1C" w:rsidP="00D37C1C">
            <w:pPr>
              <w:rPr>
                <w:sz w:val="16"/>
                <w:szCs w:val="16"/>
              </w:rPr>
            </w:pPr>
          </w:p>
          <w:p w:rsidR="00D37C1C" w:rsidRPr="008443BB" w:rsidRDefault="00D37C1C" w:rsidP="00D37C1C">
            <w:pPr>
              <w:rPr>
                <w:sz w:val="16"/>
                <w:szCs w:val="16"/>
              </w:rPr>
            </w:pPr>
            <w:r w:rsidRPr="008443BB">
              <w:rPr>
                <w:sz w:val="16"/>
                <w:szCs w:val="16"/>
              </w:rPr>
              <w:t>(4) Reinforcing effort and Providing Recognition</w:t>
            </w:r>
          </w:p>
          <w:p w:rsidR="00D37C1C" w:rsidRPr="008443BB" w:rsidRDefault="00D37C1C" w:rsidP="00D37C1C">
            <w:pPr>
              <w:rPr>
                <w:sz w:val="16"/>
                <w:szCs w:val="16"/>
              </w:rPr>
            </w:pPr>
          </w:p>
        </w:tc>
        <w:tc>
          <w:tcPr>
            <w:tcW w:w="6288" w:type="dxa"/>
            <w:vAlign w:val="center"/>
          </w:tcPr>
          <w:p w:rsidR="00D37C1C" w:rsidRPr="008443BB" w:rsidRDefault="00D37C1C" w:rsidP="00D37C1C">
            <w:pPr>
              <w:jc w:val="center"/>
            </w:pPr>
            <w:r w:rsidRPr="008443BB">
              <w:t xml:space="preserve">I can </w:t>
            </w:r>
            <w:r w:rsidR="00D27588" w:rsidRPr="008443BB">
              <w:t>explain major differences between types of books</w:t>
            </w:r>
            <w:r w:rsidRPr="008443BB">
              <w:t>.</w:t>
            </w:r>
          </w:p>
          <w:p w:rsidR="00D37C1C" w:rsidRPr="008443BB" w:rsidRDefault="00D37C1C" w:rsidP="00D37C1C">
            <w:pPr>
              <w:jc w:val="center"/>
            </w:pPr>
          </w:p>
          <w:p w:rsidR="00D37C1C" w:rsidRPr="008443BB" w:rsidRDefault="00D37C1C" w:rsidP="00D37C1C">
            <w:pPr>
              <w:jc w:val="center"/>
            </w:pPr>
            <w:r w:rsidRPr="008443BB">
              <w:t>Record the goals in notebooks and self-score understanding before the lesson.</w:t>
            </w:r>
          </w:p>
        </w:tc>
      </w:tr>
      <w:tr w:rsidR="00D37C1C" w:rsidRPr="008443BB" w:rsidTr="00D37C1C">
        <w:trPr>
          <w:trHeight w:val="990"/>
        </w:trPr>
        <w:tc>
          <w:tcPr>
            <w:tcW w:w="1638" w:type="dxa"/>
          </w:tcPr>
          <w:p w:rsidR="00D37C1C" w:rsidRPr="008443BB" w:rsidRDefault="00D37C1C" w:rsidP="00D37C1C">
            <w:pPr>
              <w:rPr>
                <w:b/>
                <w:sz w:val="20"/>
                <w:szCs w:val="20"/>
              </w:rPr>
            </w:pPr>
            <w:r w:rsidRPr="008443BB">
              <w:rPr>
                <w:b/>
                <w:sz w:val="96"/>
                <w:szCs w:val="96"/>
              </w:rPr>
              <w:t>A</w:t>
            </w:r>
            <w:r w:rsidRPr="008443BB">
              <w:rPr>
                <w:b/>
                <w:sz w:val="20"/>
                <w:szCs w:val="20"/>
              </w:rPr>
              <w:t>ccess Prior Knowledge</w:t>
            </w:r>
          </w:p>
          <w:p w:rsidR="00D37C1C" w:rsidRPr="008443BB" w:rsidRDefault="00D37C1C" w:rsidP="00D37C1C">
            <w:pPr>
              <w:rPr>
                <w:b/>
                <w:sz w:val="20"/>
                <w:szCs w:val="20"/>
              </w:rPr>
            </w:pPr>
          </w:p>
          <w:p w:rsidR="00D37C1C" w:rsidRPr="008443BB" w:rsidRDefault="00D37C1C" w:rsidP="00D37C1C">
            <w:pPr>
              <w:rPr>
                <w:b/>
                <w:sz w:val="20"/>
                <w:szCs w:val="20"/>
              </w:rPr>
            </w:pPr>
            <w:r w:rsidRPr="008443BB">
              <w:rPr>
                <w:b/>
              </w:rPr>
              <w:t>(3minutes)</w:t>
            </w:r>
          </w:p>
        </w:tc>
        <w:tc>
          <w:tcPr>
            <w:tcW w:w="3187" w:type="dxa"/>
          </w:tcPr>
          <w:p w:rsidR="00D37C1C" w:rsidRPr="008443BB" w:rsidRDefault="00D37C1C" w:rsidP="00D37C1C">
            <w:pPr>
              <w:rPr>
                <w:sz w:val="16"/>
                <w:szCs w:val="16"/>
              </w:rPr>
            </w:pPr>
            <w:r w:rsidRPr="008443BB">
              <w:rPr>
                <w:sz w:val="16"/>
                <w:szCs w:val="16"/>
              </w:rPr>
              <w:t xml:space="preserve"> (6) Nonlinguistic Representations</w:t>
            </w:r>
          </w:p>
          <w:p w:rsidR="00D37C1C" w:rsidRPr="008443BB" w:rsidRDefault="00D37C1C" w:rsidP="00D37C1C">
            <w:pPr>
              <w:rPr>
                <w:sz w:val="16"/>
                <w:szCs w:val="16"/>
              </w:rPr>
            </w:pPr>
          </w:p>
          <w:p w:rsidR="00D37C1C" w:rsidRPr="008443BB" w:rsidRDefault="00D37C1C" w:rsidP="00D37C1C">
            <w:pPr>
              <w:rPr>
                <w:sz w:val="16"/>
                <w:szCs w:val="16"/>
              </w:rPr>
            </w:pPr>
            <w:r w:rsidRPr="008443BB">
              <w:rPr>
                <w:sz w:val="16"/>
                <w:szCs w:val="16"/>
              </w:rPr>
              <w:t>(7) Cooperative Learning</w:t>
            </w:r>
          </w:p>
          <w:p w:rsidR="00D37C1C" w:rsidRPr="008443BB" w:rsidRDefault="00D37C1C" w:rsidP="00D37C1C">
            <w:pPr>
              <w:rPr>
                <w:sz w:val="16"/>
                <w:szCs w:val="16"/>
              </w:rPr>
            </w:pPr>
          </w:p>
          <w:p w:rsidR="00D37C1C" w:rsidRPr="008443BB" w:rsidRDefault="00D37C1C" w:rsidP="00D37C1C">
            <w:pPr>
              <w:rPr>
                <w:sz w:val="16"/>
                <w:szCs w:val="16"/>
              </w:rPr>
            </w:pPr>
            <w:r w:rsidRPr="008443BB">
              <w:rPr>
                <w:sz w:val="16"/>
                <w:szCs w:val="16"/>
              </w:rPr>
              <w:t>(10) Cues, Questions and Advance Organizers</w:t>
            </w:r>
          </w:p>
        </w:tc>
        <w:tc>
          <w:tcPr>
            <w:tcW w:w="6288" w:type="dxa"/>
            <w:vAlign w:val="center"/>
          </w:tcPr>
          <w:p w:rsidR="00D37C1C" w:rsidRPr="008443BB" w:rsidRDefault="008443BB" w:rsidP="00D37C1C">
            <w:r>
              <w:t>Show students a stack (or pictures) of books from different genres…literary, information, poetry collections.  Ask students what they know about these books.  Consider using books from the end of their kindergarten year. (Kindergarten Text List can be found on the district page.)</w:t>
            </w:r>
          </w:p>
        </w:tc>
      </w:tr>
      <w:tr w:rsidR="00D37C1C" w:rsidRPr="008443BB" w:rsidTr="00D27588">
        <w:trPr>
          <w:trHeight w:val="2885"/>
        </w:trPr>
        <w:tc>
          <w:tcPr>
            <w:tcW w:w="1638" w:type="dxa"/>
          </w:tcPr>
          <w:p w:rsidR="00D37C1C" w:rsidRPr="008443BB" w:rsidRDefault="00D37C1C" w:rsidP="00D37C1C">
            <w:pPr>
              <w:rPr>
                <w:b/>
                <w:sz w:val="20"/>
                <w:szCs w:val="20"/>
              </w:rPr>
            </w:pPr>
            <w:r w:rsidRPr="008443BB">
              <w:rPr>
                <w:b/>
                <w:sz w:val="96"/>
                <w:szCs w:val="96"/>
              </w:rPr>
              <w:t>N</w:t>
            </w:r>
            <w:r w:rsidRPr="008443BB">
              <w:rPr>
                <w:b/>
                <w:sz w:val="20"/>
                <w:szCs w:val="20"/>
              </w:rPr>
              <w:t>ew Information</w:t>
            </w:r>
          </w:p>
          <w:p w:rsidR="00D37C1C" w:rsidRPr="008443BB" w:rsidRDefault="00D37C1C" w:rsidP="00D37C1C">
            <w:pPr>
              <w:rPr>
                <w:b/>
                <w:sz w:val="20"/>
                <w:szCs w:val="20"/>
              </w:rPr>
            </w:pPr>
          </w:p>
          <w:p w:rsidR="00D37C1C" w:rsidRPr="008443BB" w:rsidRDefault="00D37C1C" w:rsidP="00D37C1C">
            <w:pPr>
              <w:rPr>
                <w:b/>
                <w:sz w:val="24"/>
                <w:szCs w:val="24"/>
              </w:rPr>
            </w:pPr>
          </w:p>
        </w:tc>
        <w:tc>
          <w:tcPr>
            <w:tcW w:w="3187" w:type="dxa"/>
          </w:tcPr>
          <w:p w:rsidR="00D37C1C" w:rsidRPr="008443BB" w:rsidRDefault="00D37C1C" w:rsidP="00D37C1C">
            <w:pPr>
              <w:rPr>
                <w:sz w:val="16"/>
                <w:szCs w:val="16"/>
              </w:rPr>
            </w:pPr>
            <w:r w:rsidRPr="008443BB">
              <w:rPr>
                <w:sz w:val="16"/>
                <w:szCs w:val="16"/>
              </w:rPr>
              <w:t>(3)  Summarizing and Note Taking</w:t>
            </w:r>
          </w:p>
          <w:p w:rsidR="00D37C1C" w:rsidRPr="008443BB" w:rsidRDefault="00D37C1C" w:rsidP="00D37C1C">
            <w:pPr>
              <w:rPr>
                <w:sz w:val="16"/>
                <w:szCs w:val="16"/>
              </w:rPr>
            </w:pPr>
          </w:p>
          <w:p w:rsidR="00D37C1C" w:rsidRPr="008443BB" w:rsidRDefault="00D37C1C" w:rsidP="00D37C1C">
            <w:pPr>
              <w:rPr>
                <w:sz w:val="16"/>
                <w:szCs w:val="16"/>
              </w:rPr>
            </w:pPr>
            <w:r w:rsidRPr="008443BB">
              <w:rPr>
                <w:sz w:val="16"/>
                <w:szCs w:val="16"/>
              </w:rPr>
              <w:t>(5) Homework and Practice</w:t>
            </w:r>
          </w:p>
          <w:p w:rsidR="00D37C1C" w:rsidRPr="008443BB" w:rsidRDefault="00D37C1C" w:rsidP="00D37C1C">
            <w:pPr>
              <w:rPr>
                <w:sz w:val="16"/>
                <w:szCs w:val="16"/>
              </w:rPr>
            </w:pPr>
          </w:p>
          <w:p w:rsidR="00D37C1C" w:rsidRPr="008443BB" w:rsidRDefault="00D37C1C" w:rsidP="00D37C1C">
            <w:pPr>
              <w:rPr>
                <w:sz w:val="16"/>
                <w:szCs w:val="16"/>
              </w:rPr>
            </w:pPr>
            <w:r w:rsidRPr="008443BB">
              <w:rPr>
                <w:sz w:val="16"/>
                <w:szCs w:val="16"/>
              </w:rPr>
              <w:t>(11) Teaching Specific Types of Knowledge</w:t>
            </w:r>
          </w:p>
        </w:tc>
        <w:tc>
          <w:tcPr>
            <w:tcW w:w="6288" w:type="dxa"/>
          </w:tcPr>
          <w:p w:rsidR="00D37C1C" w:rsidRPr="008443BB" w:rsidRDefault="00D27588" w:rsidP="00D27588">
            <w:pPr>
              <w:pStyle w:val="NormalWeb"/>
              <w:spacing w:line="336" w:lineRule="auto"/>
              <w:rPr>
                <w:rFonts w:asciiTheme="minorHAnsi" w:hAnsiTheme="minorHAnsi"/>
                <w:color w:val="000000"/>
                <w:sz w:val="20"/>
                <w:szCs w:val="20"/>
              </w:rPr>
            </w:pPr>
            <w:r w:rsidRPr="008443BB">
              <w:rPr>
                <w:rFonts w:asciiTheme="minorHAnsi" w:hAnsiTheme="minorHAnsi"/>
                <w:color w:val="000000"/>
                <w:sz w:val="20"/>
                <w:szCs w:val="20"/>
              </w:rPr>
              <w:t xml:space="preserve">Begin by explaining that not all books are storybooks with a character </w:t>
            </w:r>
            <w:proofErr w:type="gramStart"/>
            <w:r w:rsidRPr="008443BB">
              <w:rPr>
                <w:rFonts w:asciiTheme="minorHAnsi" w:hAnsiTheme="minorHAnsi"/>
                <w:color w:val="000000"/>
                <w:sz w:val="20"/>
                <w:szCs w:val="20"/>
              </w:rPr>
              <w:t>who</w:t>
            </w:r>
            <w:proofErr w:type="gramEnd"/>
            <w:r w:rsidRPr="008443BB">
              <w:rPr>
                <w:rFonts w:asciiTheme="minorHAnsi" w:hAnsiTheme="minorHAnsi"/>
                <w:color w:val="000000"/>
                <w:sz w:val="20"/>
                <w:szCs w:val="20"/>
              </w:rPr>
              <w:t xml:space="preserve"> has a problem.  Some books, like this one, are filled with poems.  Explain that a poem is usually short and sometimes has rhythm, rhyme, and/or repetition.  Select a favorite poem from the book to read aloud as a model and then transcribe Lee Bennett Hopkins’s poem, “Good Books, Good Times!” and invite children to read the word “good” as you read the poem aloud together.  Ask children to reflect on a “good time” they have had reading books, stories, facts, and rhymes.</w:t>
            </w:r>
          </w:p>
        </w:tc>
      </w:tr>
    </w:tbl>
    <w:tbl>
      <w:tblPr>
        <w:tblStyle w:val="TableGrid"/>
        <w:tblpPr w:leftFromText="180" w:rightFromText="180" w:vertAnchor="page" w:horzAnchor="margin" w:tblpY="10298"/>
        <w:tblW w:w="11113" w:type="dxa"/>
        <w:tblLayout w:type="fixed"/>
        <w:tblLook w:val="04A0"/>
      </w:tblPr>
      <w:tblGrid>
        <w:gridCol w:w="1638"/>
        <w:gridCol w:w="1725"/>
        <w:gridCol w:w="1462"/>
        <w:gridCol w:w="6288"/>
      </w:tblGrid>
      <w:tr w:rsidR="00D27588" w:rsidRPr="008443BB" w:rsidTr="008443BB">
        <w:trPr>
          <w:trHeight w:val="2243"/>
        </w:trPr>
        <w:tc>
          <w:tcPr>
            <w:tcW w:w="1638" w:type="dxa"/>
          </w:tcPr>
          <w:p w:rsidR="00D27588" w:rsidRPr="008443BB" w:rsidRDefault="00D27588" w:rsidP="008443BB">
            <w:pPr>
              <w:rPr>
                <w:b/>
                <w:sz w:val="20"/>
                <w:szCs w:val="20"/>
              </w:rPr>
            </w:pPr>
            <w:r w:rsidRPr="008443BB">
              <w:rPr>
                <w:b/>
                <w:sz w:val="96"/>
                <w:szCs w:val="96"/>
              </w:rPr>
              <w:t>A</w:t>
            </w:r>
            <w:r w:rsidRPr="008443BB">
              <w:rPr>
                <w:b/>
                <w:sz w:val="20"/>
                <w:szCs w:val="20"/>
              </w:rPr>
              <w:t>pplication</w:t>
            </w:r>
          </w:p>
          <w:p w:rsidR="00D27588" w:rsidRPr="008443BB" w:rsidRDefault="00D27588" w:rsidP="008443BB">
            <w:pPr>
              <w:rPr>
                <w:b/>
                <w:sz w:val="24"/>
                <w:szCs w:val="24"/>
              </w:rPr>
            </w:pPr>
          </w:p>
        </w:tc>
        <w:tc>
          <w:tcPr>
            <w:tcW w:w="1725" w:type="dxa"/>
          </w:tcPr>
          <w:p w:rsidR="00D27588" w:rsidRPr="008443BB" w:rsidRDefault="00D27588" w:rsidP="008443BB">
            <w:pPr>
              <w:rPr>
                <w:b/>
                <w:sz w:val="16"/>
                <w:szCs w:val="16"/>
              </w:rPr>
            </w:pPr>
            <w:r w:rsidRPr="008443BB">
              <w:rPr>
                <w:b/>
                <w:sz w:val="16"/>
                <w:szCs w:val="16"/>
              </w:rPr>
              <w:t>Declarative</w:t>
            </w:r>
          </w:p>
          <w:p w:rsidR="00D27588" w:rsidRPr="008443BB" w:rsidRDefault="00D27588" w:rsidP="008443BB">
            <w:pPr>
              <w:rPr>
                <w:sz w:val="16"/>
                <w:szCs w:val="16"/>
              </w:rPr>
            </w:pPr>
            <w:r w:rsidRPr="008443BB">
              <w:rPr>
                <w:sz w:val="16"/>
                <w:szCs w:val="16"/>
              </w:rPr>
              <w:t>(2) Indentifying Similarities and Differences</w:t>
            </w:r>
          </w:p>
          <w:p w:rsidR="00D27588" w:rsidRPr="008443BB" w:rsidRDefault="00D27588" w:rsidP="008443BB">
            <w:pPr>
              <w:rPr>
                <w:sz w:val="16"/>
                <w:szCs w:val="16"/>
              </w:rPr>
            </w:pPr>
          </w:p>
          <w:p w:rsidR="00D27588" w:rsidRPr="008443BB" w:rsidRDefault="00D27588" w:rsidP="008443BB">
            <w:pPr>
              <w:rPr>
                <w:sz w:val="16"/>
                <w:szCs w:val="16"/>
              </w:rPr>
            </w:pPr>
            <w:r w:rsidRPr="008443BB">
              <w:rPr>
                <w:sz w:val="16"/>
                <w:szCs w:val="16"/>
              </w:rPr>
              <w:t>(3)Generating and Testing Hypotheses</w:t>
            </w:r>
          </w:p>
          <w:p w:rsidR="00D27588" w:rsidRPr="008443BB" w:rsidRDefault="00D27588" w:rsidP="008443BB">
            <w:pPr>
              <w:rPr>
                <w:sz w:val="16"/>
                <w:szCs w:val="16"/>
              </w:rPr>
            </w:pPr>
          </w:p>
          <w:p w:rsidR="00D27588" w:rsidRPr="008443BB" w:rsidRDefault="00D27588" w:rsidP="008443BB">
            <w:pPr>
              <w:rPr>
                <w:sz w:val="16"/>
                <w:szCs w:val="16"/>
              </w:rPr>
            </w:pPr>
            <w:r w:rsidRPr="008443BB">
              <w:rPr>
                <w:sz w:val="16"/>
                <w:szCs w:val="16"/>
              </w:rPr>
              <w:t>(10) Cues, Questions and Advance Organizers</w:t>
            </w:r>
          </w:p>
        </w:tc>
        <w:tc>
          <w:tcPr>
            <w:tcW w:w="1462" w:type="dxa"/>
          </w:tcPr>
          <w:p w:rsidR="00D27588" w:rsidRPr="008443BB" w:rsidRDefault="00D27588" w:rsidP="008443BB">
            <w:pPr>
              <w:rPr>
                <w:b/>
                <w:sz w:val="16"/>
                <w:szCs w:val="16"/>
              </w:rPr>
            </w:pPr>
            <w:r w:rsidRPr="008443BB">
              <w:rPr>
                <w:b/>
                <w:sz w:val="16"/>
                <w:szCs w:val="16"/>
              </w:rPr>
              <w:t>Procedural</w:t>
            </w:r>
          </w:p>
          <w:p w:rsidR="00D27588" w:rsidRPr="008443BB" w:rsidRDefault="00D27588" w:rsidP="008443BB">
            <w:pPr>
              <w:rPr>
                <w:sz w:val="16"/>
                <w:szCs w:val="16"/>
              </w:rPr>
            </w:pPr>
            <w:r w:rsidRPr="008443BB">
              <w:rPr>
                <w:sz w:val="16"/>
                <w:szCs w:val="16"/>
              </w:rPr>
              <w:t>(5) Homework and Practice</w:t>
            </w:r>
          </w:p>
          <w:p w:rsidR="00D27588" w:rsidRPr="008443BB" w:rsidRDefault="00D27588" w:rsidP="008443BB">
            <w:pPr>
              <w:rPr>
                <w:b/>
                <w:sz w:val="16"/>
                <w:szCs w:val="16"/>
              </w:rPr>
            </w:pPr>
          </w:p>
        </w:tc>
        <w:tc>
          <w:tcPr>
            <w:tcW w:w="6288" w:type="dxa"/>
          </w:tcPr>
          <w:p w:rsidR="00D27588" w:rsidRPr="008443BB" w:rsidRDefault="00D27588" w:rsidP="008443BB">
            <w:pPr>
              <w:pStyle w:val="NormalWeb"/>
              <w:spacing w:line="336" w:lineRule="auto"/>
              <w:rPr>
                <w:rFonts w:asciiTheme="minorHAnsi" w:hAnsiTheme="minorHAnsi"/>
                <w:color w:val="000000"/>
                <w:sz w:val="20"/>
                <w:szCs w:val="20"/>
              </w:rPr>
            </w:pPr>
            <w:r w:rsidRPr="008443BB">
              <w:rPr>
                <w:rFonts w:asciiTheme="minorHAnsi" w:hAnsiTheme="minorHAnsi"/>
                <w:color w:val="000000"/>
                <w:sz w:val="20"/>
                <w:szCs w:val="20"/>
              </w:rPr>
              <w:t>Ask children to reflect on a “good time” they have had reading books, stories, facts, and rhymes.</w:t>
            </w:r>
          </w:p>
          <w:p w:rsidR="00D27588" w:rsidRPr="008443BB" w:rsidRDefault="00D27588" w:rsidP="008443BB">
            <w:r w:rsidRPr="008443BB">
              <w:t>Students can write or draw their good time in their interactive notebook.</w:t>
            </w:r>
          </w:p>
          <w:p w:rsidR="00D27588" w:rsidRPr="008443BB" w:rsidRDefault="00D27588" w:rsidP="008443BB"/>
          <w:p w:rsidR="00D27588" w:rsidRPr="008443BB" w:rsidRDefault="00D27588" w:rsidP="008443BB">
            <w:r w:rsidRPr="008443BB">
              <w:t>Share responses</w:t>
            </w:r>
          </w:p>
        </w:tc>
      </w:tr>
      <w:tr w:rsidR="00D27588" w:rsidRPr="008443BB" w:rsidTr="008443BB">
        <w:trPr>
          <w:trHeight w:val="1179"/>
        </w:trPr>
        <w:tc>
          <w:tcPr>
            <w:tcW w:w="1638" w:type="dxa"/>
          </w:tcPr>
          <w:p w:rsidR="00D27588" w:rsidRPr="008443BB" w:rsidRDefault="00D27588" w:rsidP="008443BB">
            <w:pPr>
              <w:rPr>
                <w:b/>
                <w:sz w:val="20"/>
                <w:szCs w:val="20"/>
              </w:rPr>
            </w:pPr>
            <w:r w:rsidRPr="008443BB">
              <w:rPr>
                <w:b/>
                <w:sz w:val="96"/>
                <w:szCs w:val="96"/>
              </w:rPr>
              <w:t>G</w:t>
            </w:r>
            <w:r w:rsidRPr="008443BB">
              <w:rPr>
                <w:b/>
                <w:sz w:val="20"/>
                <w:szCs w:val="20"/>
              </w:rPr>
              <w:t>oal</w:t>
            </w:r>
          </w:p>
          <w:p w:rsidR="00D27588" w:rsidRPr="008443BB" w:rsidRDefault="00D27588" w:rsidP="008443BB">
            <w:pPr>
              <w:rPr>
                <w:b/>
                <w:szCs w:val="24"/>
              </w:rPr>
            </w:pPr>
            <w:r w:rsidRPr="008443BB">
              <w:rPr>
                <w:b/>
                <w:szCs w:val="20"/>
              </w:rPr>
              <w:t>(2 minutes)</w:t>
            </w:r>
          </w:p>
        </w:tc>
        <w:tc>
          <w:tcPr>
            <w:tcW w:w="3187" w:type="dxa"/>
            <w:gridSpan w:val="2"/>
          </w:tcPr>
          <w:p w:rsidR="00D27588" w:rsidRPr="008443BB" w:rsidRDefault="00D27588" w:rsidP="008443BB">
            <w:pPr>
              <w:rPr>
                <w:sz w:val="16"/>
                <w:szCs w:val="16"/>
              </w:rPr>
            </w:pPr>
            <w:r w:rsidRPr="008443BB">
              <w:rPr>
                <w:sz w:val="16"/>
                <w:szCs w:val="16"/>
              </w:rPr>
              <w:t>(8) Setting Objective and Providing Feedback</w:t>
            </w:r>
          </w:p>
          <w:p w:rsidR="00D27588" w:rsidRPr="008443BB" w:rsidRDefault="00D27588" w:rsidP="008443BB">
            <w:pPr>
              <w:rPr>
                <w:sz w:val="16"/>
                <w:szCs w:val="16"/>
              </w:rPr>
            </w:pPr>
          </w:p>
          <w:p w:rsidR="00D27588" w:rsidRPr="008443BB" w:rsidRDefault="00D27588" w:rsidP="008443BB">
            <w:pPr>
              <w:rPr>
                <w:sz w:val="16"/>
                <w:szCs w:val="16"/>
              </w:rPr>
            </w:pPr>
            <w:r w:rsidRPr="008443BB">
              <w:rPr>
                <w:sz w:val="16"/>
                <w:szCs w:val="16"/>
              </w:rPr>
              <w:t>(4) Reinforcing effort and Providing Recognition</w:t>
            </w:r>
          </w:p>
        </w:tc>
        <w:tc>
          <w:tcPr>
            <w:tcW w:w="6288" w:type="dxa"/>
          </w:tcPr>
          <w:p w:rsidR="00D27588" w:rsidRPr="008443BB" w:rsidRDefault="00D27588" w:rsidP="008443BB">
            <w:r w:rsidRPr="008443BB">
              <w:t>Revisit the goals and record understanding after the goal.</w:t>
            </w:r>
          </w:p>
          <w:p w:rsidR="00D27588" w:rsidRPr="008443BB" w:rsidRDefault="00D27588" w:rsidP="008443BB"/>
          <w:p w:rsidR="00D27588" w:rsidRPr="008443BB" w:rsidRDefault="00D27588" w:rsidP="008443BB">
            <w:pPr>
              <w:jc w:val="center"/>
            </w:pPr>
            <w:r w:rsidRPr="008443BB">
              <w:t>I can explain major differences between types of books.</w:t>
            </w:r>
          </w:p>
          <w:p w:rsidR="00D27588" w:rsidRPr="008443BB" w:rsidRDefault="00D27588" w:rsidP="008443BB"/>
          <w:p w:rsidR="00D27588" w:rsidRPr="008443BB" w:rsidRDefault="00D27588" w:rsidP="008443BB">
            <w:r w:rsidRPr="008443BB">
              <w:t>Self-score the amount of effort put into the lesson.</w:t>
            </w:r>
          </w:p>
        </w:tc>
      </w:tr>
    </w:tbl>
    <w:p w:rsidR="00D37C1C" w:rsidRDefault="00D37C1C" w:rsidP="008443BB"/>
    <w:p w:rsidR="008443BB" w:rsidRDefault="008443BB" w:rsidP="008443BB"/>
    <w:sectPr w:rsidR="008443BB" w:rsidSect="00A0480D">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588" w:rsidRDefault="00D27588" w:rsidP="009676BE">
      <w:r>
        <w:separator/>
      </w:r>
    </w:p>
  </w:endnote>
  <w:endnote w:type="continuationSeparator" w:id="0">
    <w:p w:rsidR="00D27588" w:rsidRDefault="00D27588" w:rsidP="009676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588" w:rsidRDefault="00D27588">
    <w:pPr>
      <w:pStyle w:val="Footer"/>
    </w:pPr>
    <w:r>
      <w:t>1</w:t>
    </w:r>
    <w:r w:rsidRPr="00D27588">
      <w:rPr>
        <w:vertAlign w:val="superscript"/>
      </w:rPr>
      <w:t>st</w:t>
    </w:r>
    <w:r>
      <w:t xml:space="preserve"> Grade</w:t>
    </w:r>
  </w:p>
  <w:p w:rsidR="00D27588" w:rsidRDefault="00D27588">
    <w:pPr>
      <w:pStyle w:val="Footer"/>
    </w:pPr>
    <w:r>
      <w:t>Unit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588" w:rsidRDefault="00D27588" w:rsidP="009676BE">
      <w:r>
        <w:separator/>
      </w:r>
    </w:p>
  </w:footnote>
  <w:footnote w:type="continuationSeparator" w:id="0">
    <w:p w:rsidR="00D27588" w:rsidRDefault="00D27588" w:rsidP="009676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588" w:rsidRDefault="00D27588" w:rsidP="00D37C1C">
    <w:pPr>
      <w:pStyle w:val="Header"/>
    </w:pPr>
    <w:r>
      <w:t>Good Books, Good times!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2047E"/>
    <w:multiLevelType w:val="hybridMultilevel"/>
    <w:tmpl w:val="1980B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7261DD"/>
    <w:multiLevelType w:val="hybridMultilevel"/>
    <w:tmpl w:val="DF4AD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5E2C77"/>
    <w:multiLevelType w:val="hybridMultilevel"/>
    <w:tmpl w:val="2A380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5C7407"/>
    <w:multiLevelType w:val="hybridMultilevel"/>
    <w:tmpl w:val="F76690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75374F"/>
    <w:multiLevelType w:val="hybridMultilevel"/>
    <w:tmpl w:val="FFD4E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825234"/>
    <w:multiLevelType w:val="hybridMultilevel"/>
    <w:tmpl w:val="4F062C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EA317BF"/>
    <w:multiLevelType w:val="hybridMultilevel"/>
    <w:tmpl w:val="0E704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2"/>
  </w:num>
  <w:num w:numId="5">
    <w:abstractNumId w:val="4"/>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E7188"/>
    <w:rsid w:val="00067AF1"/>
    <w:rsid w:val="000B0938"/>
    <w:rsid w:val="000E5A17"/>
    <w:rsid w:val="00130E73"/>
    <w:rsid w:val="0013564C"/>
    <w:rsid w:val="001D7E15"/>
    <w:rsid w:val="001F0EDA"/>
    <w:rsid w:val="00237843"/>
    <w:rsid w:val="00265A65"/>
    <w:rsid w:val="002B3A2A"/>
    <w:rsid w:val="002C119B"/>
    <w:rsid w:val="002E6285"/>
    <w:rsid w:val="002F4C72"/>
    <w:rsid w:val="003121BA"/>
    <w:rsid w:val="0033120B"/>
    <w:rsid w:val="0034699F"/>
    <w:rsid w:val="00370784"/>
    <w:rsid w:val="00380731"/>
    <w:rsid w:val="003A2A33"/>
    <w:rsid w:val="003C11E4"/>
    <w:rsid w:val="003E4301"/>
    <w:rsid w:val="00410ADA"/>
    <w:rsid w:val="00417539"/>
    <w:rsid w:val="00422CFE"/>
    <w:rsid w:val="00422E68"/>
    <w:rsid w:val="00440188"/>
    <w:rsid w:val="00460BF2"/>
    <w:rsid w:val="00485316"/>
    <w:rsid w:val="004E7A42"/>
    <w:rsid w:val="004F6A74"/>
    <w:rsid w:val="00520774"/>
    <w:rsid w:val="005344BA"/>
    <w:rsid w:val="006105AD"/>
    <w:rsid w:val="00652A49"/>
    <w:rsid w:val="006805A1"/>
    <w:rsid w:val="006C2057"/>
    <w:rsid w:val="006C405E"/>
    <w:rsid w:val="006C7239"/>
    <w:rsid w:val="006E7197"/>
    <w:rsid w:val="007031EF"/>
    <w:rsid w:val="00736871"/>
    <w:rsid w:val="00752F10"/>
    <w:rsid w:val="00753865"/>
    <w:rsid w:val="007C1094"/>
    <w:rsid w:val="007E5C14"/>
    <w:rsid w:val="007F7A91"/>
    <w:rsid w:val="00803B5B"/>
    <w:rsid w:val="008443BB"/>
    <w:rsid w:val="008662EF"/>
    <w:rsid w:val="00880904"/>
    <w:rsid w:val="0088617F"/>
    <w:rsid w:val="00891E81"/>
    <w:rsid w:val="008A16BB"/>
    <w:rsid w:val="008A5F88"/>
    <w:rsid w:val="008A7DF6"/>
    <w:rsid w:val="009229B7"/>
    <w:rsid w:val="00935792"/>
    <w:rsid w:val="009630FD"/>
    <w:rsid w:val="009676BE"/>
    <w:rsid w:val="0099674B"/>
    <w:rsid w:val="009B6A3A"/>
    <w:rsid w:val="009C6B1E"/>
    <w:rsid w:val="009E7188"/>
    <w:rsid w:val="00A0276A"/>
    <w:rsid w:val="00A0480D"/>
    <w:rsid w:val="00A57D96"/>
    <w:rsid w:val="00A8421F"/>
    <w:rsid w:val="00A93FE8"/>
    <w:rsid w:val="00AA34AA"/>
    <w:rsid w:val="00AA4C20"/>
    <w:rsid w:val="00AC037F"/>
    <w:rsid w:val="00AF1E11"/>
    <w:rsid w:val="00B0493A"/>
    <w:rsid w:val="00B261E0"/>
    <w:rsid w:val="00B873FF"/>
    <w:rsid w:val="00BA0895"/>
    <w:rsid w:val="00C555E2"/>
    <w:rsid w:val="00D03DEC"/>
    <w:rsid w:val="00D27588"/>
    <w:rsid w:val="00D37C1C"/>
    <w:rsid w:val="00D44C96"/>
    <w:rsid w:val="00D60D89"/>
    <w:rsid w:val="00E439DF"/>
    <w:rsid w:val="00E63BCD"/>
    <w:rsid w:val="00E67DDB"/>
    <w:rsid w:val="00EC3CDB"/>
    <w:rsid w:val="00EF2725"/>
    <w:rsid w:val="00F23F46"/>
    <w:rsid w:val="00F348FB"/>
    <w:rsid w:val="00F557D7"/>
    <w:rsid w:val="00F677DC"/>
    <w:rsid w:val="00FA3A82"/>
    <w:rsid w:val="00FB09E3"/>
    <w:rsid w:val="00FC1981"/>
    <w:rsid w:val="00FD3C52"/>
    <w:rsid w:val="00FF76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table" w:styleId="TableGrid">
    <w:name w:val="Table Grid"/>
    <w:basedOn w:val="TableNormal"/>
    <w:uiPriority w:val="59"/>
    <w:rsid w:val="009E71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34AA"/>
    <w:rPr>
      <w:rFonts w:ascii="Tahoma" w:hAnsi="Tahoma" w:cs="Tahoma"/>
      <w:sz w:val="16"/>
      <w:szCs w:val="16"/>
    </w:rPr>
  </w:style>
  <w:style w:type="character" w:customStyle="1" w:styleId="BalloonTextChar">
    <w:name w:val="Balloon Text Char"/>
    <w:basedOn w:val="DefaultParagraphFont"/>
    <w:link w:val="BalloonText"/>
    <w:uiPriority w:val="99"/>
    <w:semiHidden/>
    <w:rsid w:val="00AA34AA"/>
    <w:rPr>
      <w:rFonts w:ascii="Tahoma" w:hAnsi="Tahoma" w:cs="Tahoma"/>
      <w:sz w:val="16"/>
      <w:szCs w:val="16"/>
    </w:rPr>
  </w:style>
  <w:style w:type="character" w:styleId="Hyperlink">
    <w:name w:val="Hyperlink"/>
    <w:basedOn w:val="DefaultParagraphFont"/>
    <w:uiPriority w:val="99"/>
    <w:unhideWhenUsed/>
    <w:rsid w:val="00D03DEC"/>
    <w:rPr>
      <w:color w:val="0000FF" w:themeColor="hyperlink"/>
      <w:u w:val="single"/>
    </w:rPr>
  </w:style>
  <w:style w:type="paragraph" w:styleId="ListParagraph">
    <w:name w:val="List Paragraph"/>
    <w:basedOn w:val="Normal"/>
    <w:uiPriority w:val="34"/>
    <w:qFormat/>
    <w:rsid w:val="001F0EDA"/>
    <w:pPr>
      <w:ind w:left="720"/>
      <w:contextualSpacing/>
    </w:pPr>
  </w:style>
  <w:style w:type="paragraph" w:styleId="Header">
    <w:name w:val="header"/>
    <w:basedOn w:val="Normal"/>
    <w:link w:val="HeaderChar"/>
    <w:uiPriority w:val="99"/>
    <w:semiHidden/>
    <w:unhideWhenUsed/>
    <w:rsid w:val="009676BE"/>
    <w:pPr>
      <w:tabs>
        <w:tab w:val="center" w:pos="4680"/>
        <w:tab w:val="right" w:pos="9360"/>
      </w:tabs>
    </w:pPr>
  </w:style>
  <w:style w:type="character" w:customStyle="1" w:styleId="HeaderChar">
    <w:name w:val="Header Char"/>
    <w:basedOn w:val="DefaultParagraphFont"/>
    <w:link w:val="Header"/>
    <w:uiPriority w:val="99"/>
    <w:semiHidden/>
    <w:rsid w:val="009676BE"/>
  </w:style>
  <w:style w:type="paragraph" w:styleId="Footer">
    <w:name w:val="footer"/>
    <w:basedOn w:val="Normal"/>
    <w:link w:val="FooterChar"/>
    <w:uiPriority w:val="99"/>
    <w:semiHidden/>
    <w:unhideWhenUsed/>
    <w:rsid w:val="009676BE"/>
    <w:pPr>
      <w:tabs>
        <w:tab w:val="center" w:pos="4680"/>
        <w:tab w:val="right" w:pos="9360"/>
      </w:tabs>
    </w:pPr>
  </w:style>
  <w:style w:type="character" w:customStyle="1" w:styleId="FooterChar">
    <w:name w:val="Footer Char"/>
    <w:basedOn w:val="DefaultParagraphFont"/>
    <w:link w:val="Footer"/>
    <w:uiPriority w:val="99"/>
    <w:semiHidden/>
    <w:rsid w:val="009676BE"/>
  </w:style>
  <w:style w:type="paragraph" w:styleId="NormalWeb">
    <w:name w:val="Normal (Web)"/>
    <w:basedOn w:val="Normal"/>
    <w:uiPriority w:val="99"/>
    <w:unhideWhenUsed/>
    <w:rsid w:val="00EC3CDB"/>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27588"/>
    <w:rPr>
      <w:b/>
      <w:bCs/>
    </w:rPr>
  </w:style>
</w:styles>
</file>

<file path=word/webSettings.xml><?xml version="1.0" encoding="utf-8"?>
<w:webSettings xmlns:r="http://schemas.openxmlformats.org/officeDocument/2006/relationships" xmlns:w="http://schemas.openxmlformats.org/wordprocessingml/2006/main">
  <w:divs>
    <w:div w:id="366952345">
      <w:bodyDiv w:val="1"/>
      <w:marLeft w:val="0"/>
      <w:marRight w:val="0"/>
      <w:marTop w:val="0"/>
      <w:marBottom w:val="0"/>
      <w:divBdr>
        <w:top w:val="none" w:sz="0" w:space="0" w:color="auto"/>
        <w:left w:val="none" w:sz="0" w:space="0" w:color="auto"/>
        <w:bottom w:val="none" w:sz="0" w:space="0" w:color="auto"/>
        <w:right w:val="none" w:sz="0" w:space="0" w:color="auto"/>
      </w:divBdr>
      <w:divsChild>
        <w:div w:id="904995803">
          <w:marLeft w:val="480"/>
          <w:marRight w:val="480"/>
          <w:marTop w:val="0"/>
          <w:marBottom w:val="0"/>
          <w:divBdr>
            <w:top w:val="none" w:sz="0" w:space="0" w:color="auto"/>
            <w:left w:val="none" w:sz="0" w:space="0" w:color="auto"/>
            <w:bottom w:val="none" w:sz="0" w:space="0" w:color="auto"/>
            <w:right w:val="none" w:sz="0" w:space="0" w:color="auto"/>
          </w:divBdr>
          <w:divsChild>
            <w:div w:id="79956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59338">
      <w:bodyDiv w:val="1"/>
      <w:marLeft w:val="0"/>
      <w:marRight w:val="0"/>
      <w:marTop w:val="0"/>
      <w:marBottom w:val="0"/>
      <w:divBdr>
        <w:top w:val="none" w:sz="0" w:space="0" w:color="auto"/>
        <w:left w:val="none" w:sz="0" w:space="0" w:color="auto"/>
        <w:bottom w:val="none" w:sz="0" w:space="0" w:color="auto"/>
        <w:right w:val="none" w:sz="0" w:space="0" w:color="auto"/>
      </w:divBdr>
      <w:divsChild>
        <w:div w:id="471095427">
          <w:marLeft w:val="0"/>
          <w:marRight w:val="0"/>
          <w:marTop w:val="0"/>
          <w:marBottom w:val="0"/>
          <w:divBdr>
            <w:top w:val="none" w:sz="0" w:space="0" w:color="auto"/>
            <w:left w:val="none" w:sz="0" w:space="0" w:color="auto"/>
            <w:bottom w:val="none" w:sz="0" w:space="0" w:color="auto"/>
            <w:right w:val="none" w:sz="0" w:space="0" w:color="auto"/>
          </w:divBdr>
        </w:div>
        <w:div w:id="1152142684">
          <w:marLeft w:val="0"/>
          <w:marRight w:val="0"/>
          <w:marTop w:val="0"/>
          <w:marBottom w:val="0"/>
          <w:divBdr>
            <w:top w:val="none" w:sz="0" w:space="0" w:color="auto"/>
            <w:left w:val="none" w:sz="0" w:space="0" w:color="auto"/>
            <w:bottom w:val="none" w:sz="0" w:space="0" w:color="auto"/>
            <w:right w:val="none" w:sz="0" w:space="0" w:color="auto"/>
          </w:divBdr>
        </w:div>
        <w:div w:id="1884442854">
          <w:marLeft w:val="0"/>
          <w:marRight w:val="0"/>
          <w:marTop w:val="0"/>
          <w:marBottom w:val="0"/>
          <w:divBdr>
            <w:top w:val="none" w:sz="0" w:space="0" w:color="auto"/>
            <w:left w:val="none" w:sz="0" w:space="0" w:color="auto"/>
            <w:bottom w:val="none" w:sz="0" w:space="0" w:color="auto"/>
            <w:right w:val="none" w:sz="0" w:space="0" w:color="auto"/>
          </w:divBdr>
        </w:div>
      </w:divsChild>
    </w:div>
    <w:div w:id="1333030141">
      <w:bodyDiv w:val="1"/>
      <w:marLeft w:val="0"/>
      <w:marRight w:val="0"/>
      <w:marTop w:val="0"/>
      <w:marBottom w:val="0"/>
      <w:divBdr>
        <w:top w:val="none" w:sz="0" w:space="0" w:color="auto"/>
        <w:left w:val="none" w:sz="0" w:space="0" w:color="auto"/>
        <w:bottom w:val="none" w:sz="0" w:space="0" w:color="auto"/>
        <w:right w:val="none" w:sz="0" w:space="0" w:color="auto"/>
      </w:divBdr>
      <w:divsChild>
        <w:div w:id="1792237393">
          <w:marLeft w:val="480"/>
          <w:marRight w:val="480"/>
          <w:marTop w:val="0"/>
          <w:marBottom w:val="0"/>
          <w:divBdr>
            <w:top w:val="none" w:sz="0" w:space="0" w:color="auto"/>
            <w:left w:val="none" w:sz="0" w:space="0" w:color="auto"/>
            <w:bottom w:val="none" w:sz="0" w:space="0" w:color="auto"/>
            <w:right w:val="none" w:sz="0" w:space="0" w:color="auto"/>
          </w:divBdr>
          <w:divsChild>
            <w:div w:id="15758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872890">
      <w:bodyDiv w:val="1"/>
      <w:marLeft w:val="0"/>
      <w:marRight w:val="0"/>
      <w:marTop w:val="0"/>
      <w:marBottom w:val="0"/>
      <w:divBdr>
        <w:top w:val="none" w:sz="0" w:space="0" w:color="auto"/>
        <w:left w:val="none" w:sz="0" w:space="0" w:color="auto"/>
        <w:bottom w:val="none" w:sz="0" w:space="0" w:color="auto"/>
        <w:right w:val="none" w:sz="0" w:space="0" w:color="auto"/>
      </w:divBdr>
    </w:div>
    <w:div w:id="2023891882">
      <w:bodyDiv w:val="1"/>
      <w:marLeft w:val="0"/>
      <w:marRight w:val="0"/>
      <w:marTop w:val="0"/>
      <w:marBottom w:val="0"/>
      <w:divBdr>
        <w:top w:val="none" w:sz="0" w:space="0" w:color="auto"/>
        <w:left w:val="none" w:sz="0" w:space="0" w:color="auto"/>
        <w:bottom w:val="none" w:sz="0" w:space="0" w:color="auto"/>
        <w:right w:val="none" w:sz="0" w:space="0" w:color="auto"/>
      </w:divBdr>
      <w:divsChild>
        <w:div w:id="302468642">
          <w:marLeft w:val="0"/>
          <w:marRight w:val="0"/>
          <w:marTop w:val="0"/>
          <w:marBottom w:val="0"/>
          <w:divBdr>
            <w:top w:val="none" w:sz="0" w:space="0" w:color="auto"/>
            <w:left w:val="none" w:sz="0" w:space="0" w:color="auto"/>
            <w:bottom w:val="none" w:sz="0" w:space="0" w:color="auto"/>
            <w:right w:val="none" w:sz="0" w:space="0" w:color="auto"/>
          </w:divBdr>
        </w:div>
        <w:div w:id="213759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c:creator>
  <cp:lastModifiedBy>st</cp:lastModifiedBy>
  <cp:revision>2</cp:revision>
  <dcterms:created xsi:type="dcterms:W3CDTF">2013-08-20T20:44:00Z</dcterms:created>
  <dcterms:modified xsi:type="dcterms:W3CDTF">2013-08-20T20:44:00Z</dcterms:modified>
</cp:coreProperties>
</file>